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9A" w:rsidRPr="002B4F9A" w:rsidRDefault="002B4F9A" w:rsidP="002B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2B4F9A" w:rsidRPr="002B4F9A" w:rsidRDefault="002B4F9A" w:rsidP="002B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 2012 г. № 667</w:t>
      </w:r>
    </w:p>
    <w:p w:rsidR="002B4F9A" w:rsidRPr="002B4F9A" w:rsidRDefault="002B4F9A" w:rsidP="002B4F9A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некоторых вопросах работы с обращениями граждан и юридических лиц</w:t>
      </w:r>
    </w:p>
    <w:p w:rsidR="002B4F9A" w:rsidRPr="002B4F9A" w:rsidRDefault="002B4F9A" w:rsidP="002B4F9A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2B4F9A" w:rsidRPr="002B4F9A" w:rsidRDefault="002B4F9A" w:rsidP="002B4F9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 сентября 2015 г. № 739 (Национальный правовой Интернет-портал Республики Беларусь, 05.09.2015, 5/41000) &lt;C21500739&gt;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«горячих линий» и «прямых телефонных линий», Совет Министров Республики Беларусь ПОСТАНОВЛЯЕТ: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Установить, что: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организация проведения «горячих линий» и «прямых телефонных линий»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 – организации).</w:t>
      </w:r>
      <w:proofErr w:type="gramEnd"/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 юридические лица обращаются на «горячую линию» организации по вопросам справочно-консультационного характера, связанным с ее деятельностью.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«прямой телефонной линии»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«горячая линия»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«горячей линии» и работы с обращениями, поступающими в ходе ее проведения, устанавливается руководителем организации. Обращения, поступившие в ходе «горячей линии», не подлежат регистрации;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«прямая телефонная линия» проводится руководителями организаций, за исключением указанных в части второй настоящего подпункта, и их заместителями не реже одного раза в квартал.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Руководителями республиканских органов государственного управления и местных исполнительных и распорядительных органов и (или) их заместителями «прямая телефонная линия» проводится по графику каждую субботу с 9.00 до 12.00. При необходимости, </w:t>
      </w:r>
      <w:proofErr w:type="gramStart"/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обусловленной</w:t>
      </w:r>
      <w:proofErr w:type="gramEnd"/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значительным количеством обращений граждан, «прямая телефонная линия» может проводиться более продолжительное время.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 по обращениям, поступившим в ходе «прямой телефонной линии», ведется в организациях в порядке, установленном руководителем организации, с учетом требований настоящего постановления;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информация о проведении «горячей линии», «прямой телефонной линии»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проведении «горячей линии» и «прямой телефонной линии» по решению руководителя организации может осуществляться аудиозапись с уведомлением об этом граждан и юридических лиц;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 при обращении на «прямую телефонную линию»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 –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обращения;</w:t>
      </w:r>
      <w:proofErr w:type="gramEnd"/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в ходе «прямой телефонной линии»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 согласно приложению;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 в случае если </w:t>
      </w:r>
      <w:proofErr w:type="gramStart"/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proofErr w:type="gramEnd"/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отдельные поставленные в нем вопросы, поступившие в ходе «горячей линии», «прямой телефонной линии», не относятся к компетенции организации, гражданину и юридическому лицу разъясняется, в какую организацию им необходимо обратиться. Такие обращения не подлежат регистрации;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о результатах рассмотрения обращений, не разрешенных в ходе «прямой телефонной линии», граждане и юридические лица уведомляются в пятнадцатидневный срок со дня регистрации обращений в организации.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месяца;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 ответственность за организацию работы с обращениями, поступившими в ходе «горячей линии» и «прямой телефонной линии», а также осуществление </w:t>
      </w:r>
      <w:proofErr w:type="gramStart"/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рассмотрением возлагается на руководителей организаций.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 силу постановление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/>
      </w:tblPr>
      <w:tblGrid>
        <w:gridCol w:w="4850"/>
        <w:gridCol w:w="4851"/>
      </w:tblGrid>
      <w:tr w:rsidR="002B4F9A" w:rsidRPr="002B4F9A" w:rsidTr="002B4F9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B4F9A" w:rsidRPr="002B4F9A" w:rsidRDefault="002B4F9A" w:rsidP="002B4F9A">
            <w:pPr>
              <w:rPr>
                <w:sz w:val="24"/>
                <w:szCs w:val="24"/>
              </w:rPr>
            </w:pPr>
            <w:r w:rsidRPr="002B4F9A">
              <w:rPr>
                <w:b/>
                <w:bCs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B4F9A" w:rsidRPr="002B4F9A" w:rsidRDefault="002B4F9A" w:rsidP="002B4F9A">
            <w:pPr>
              <w:jc w:val="right"/>
              <w:rPr>
                <w:sz w:val="24"/>
                <w:szCs w:val="24"/>
              </w:rPr>
            </w:pPr>
            <w:proofErr w:type="spellStart"/>
            <w:r w:rsidRPr="002B4F9A">
              <w:rPr>
                <w:b/>
                <w:bCs/>
              </w:rPr>
              <w:t>М.Мясникович</w:t>
            </w:r>
            <w:proofErr w:type="spellEnd"/>
          </w:p>
        </w:tc>
      </w:tr>
    </w:tbl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F9A" w:rsidRPr="002B4F9A" w:rsidRDefault="002B4F9A" w:rsidP="002B4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4F9A" w:rsidRPr="002B4F9A">
          <w:pgSz w:w="12240" w:h="15840"/>
          <w:pgMar w:top="1134" w:right="850" w:bottom="1134" w:left="1701" w:header="720" w:footer="720" w:gutter="0"/>
          <w:cols w:space="720"/>
        </w:sectPr>
      </w:pP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036"/>
        <w:gridCol w:w="2345"/>
      </w:tblGrid>
      <w:tr w:rsidR="002B4F9A" w:rsidRPr="002B4F9A" w:rsidTr="002B4F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F9A" w:rsidRPr="002B4F9A" w:rsidRDefault="002B4F9A" w:rsidP="002B4F9A">
            <w:pPr>
              <w:jc w:val="both"/>
              <w:rPr>
                <w:sz w:val="24"/>
                <w:szCs w:val="24"/>
              </w:rPr>
            </w:pPr>
            <w:r w:rsidRPr="002B4F9A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F9A" w:rsidRPr="002B4F9A" w:rsidRDefault="002B4F9A" w:rsidP="002B4F9A">
            <w:pPr>
              <w:spacing w:after="28"/>
            </w:pPr>
            <w:r w:rsidRPr="002B4F9A">
              <w:t>Приложение</w:t>
            </w:r>
          </w:p>
          <w:p w:rsidR="002B4F9A" w:rsidRPr="002B4F9A" w:rsidRDefault="002B4F9A" w:rsidP="002B4F9A">
            <w:r w:rsidRPr="002B4F9A">
              <w:t xml:space="preserve">к постановлению </w:t>
            </w:r>
            <w:r w:rsidRPr="002B4F9A">
              <w:br/>
              <w:t xml:space="preserve">Совета Министров </w:t>
            </w:r>
            <w:r w:rsidRPr="002B4F9A">
              <w:br/>
              <w:t>Республики Беларусь</w:t>
            </w:r>
          </w:p>
          <w:p w:rsidR="002B4F9A" w:rsidRPr="002B4F9A" w:rsidRDefault="002B4F9A" w:rsidP="002B4F9A">
            <w:pPr>
              <w:rPr>
                <w:szCs w:val="22"/>
              </w:rPr>
            </w:pPr>
            <w:r w:rsidRPr="002B4F9A">
              <w:t>23.07.2012 № 667</w:t>
            </w:r>
          </w:p>
        </w:tc>
      </w:tr>
    </w:tbl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F9A" w:rsidRPr="002B4F9A" w:rsidRDefault="002B4F9A" w:rsidP="002B4F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F9A">
        <w:rPr>
          <w:rFonts w:ascii="Times New Roman" w:eastAsia="Times New Roman" w:hAnsi="Times New Roman" w:cs="Times New Roman"/>
          <w:lang w:eastAsia="ru-RU"/>
        </w:rPr>
        <w:t>Форма</w:t>
      </w:r>
    </w:p>
    <w:p w:rsidR="002B4F9A" w:rsidRPr="002B4F9A" w:rsidRDefault="002B4F9A" w:rsidP="002B4F9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Регистрационно-контрольная карточка</w:t>
      </w:r>
    </w:p>
    <w:p w:rsidR="002B4F9A" w:rsidRPr="002B4F9A" w:rsidRDefault="002B4F9A" w:rsidP="002B4F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________________________</w:t>
      </w:r>
    </w:p>
    <w:p w:rsidR="002B4F9A" w:rsidRPr="002B4F9A" w:rsidRDefault="002B4F9A" w:rsidP="002B4F9A">
      <w:pPr>
        <w:spacing w:after="0" w:line="240" w:lineRule="auto"/>
        <w:ind w:firstLine="67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4F9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(регистрационный индекс)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(при его наличии) _________________________</w:t>
      </w:r>
    </w:p>
    <w:p w:rsidR="002B4F9A" w:rsidRPr="002B4F9A" w:rsidRDefault="002B4F9A" w:rsidP="002B4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работы (учебы), контактный телефон (при необходимости) _______________________________________________________________</w:t>
      </w:r>
    </w:p>
    <w:p w:rsidR="002B4F9A" w:rsidRPr="002B4F9A" w:rsidRDefault="002B4F9A" w:rsidP="002B4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и его юридический адрес (для представителей юридических лиц) _____________________________________________________________</w:t>
      </w:r>
    </w:p>
    <w:p w:rsidR="002B4F9A" w:rsidRPr="002B4F9A" w:rsidRDefault="002B4F9A" w:rsidP="002B4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_________________________________________________________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________________________________________________________________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______________________________________________________________</w:t>
      </w:r>
    </w:p>
    <w:p w:rsidR="002B4F9A" w:rsidRPr="002B4F9A" w:rsidRDefault="002B4F9A" w:rsidP="002B4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B4F9A" w:rsidRPr="002B4F9A" w:rsidRDefault="002B4F9A" w:rsidP="002B4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B4F9A" w:rsidRPr="002B4F9A" w:rsidRDefault="002B4F9A" w:rsidP="002B4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_______________________________________________________________</w:t>
      </w:r>
    </w:p>
    <w:p w:rsidR="002B4F9A" w:rsidRPr="002B4F9A" w:rsidRDefault="002B4F9A" w:rsidP="002B4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на исполнение 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_________________________________________________________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исполнения __________________________________________________________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рассмотрения _________________________________________________________</w:t>
      </w:r>
    </w:p>
    <w:p w:rsidR="002B4F9A" w:rsidRPr="002B4F9A" w:rsidRDefault="002B4F9A" w:rsidP="002B4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____________________________________________________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снятии с контроля ________________________________________________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подшит в дело № __________ _______ </w:t>
      </w:r>
      <w:proofErr w:type="gramStart"/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F9A" w:rsidRPr="002B4F9A" w:rsidRDefault="002B4F9A" w:rsidP="002B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24A" w:rsidRPr="002B4F9A" w:rsidRDefault="006C724A" w:rsidP="002B4F9A"/>
    <w:sectPr w:rsidR="006C724A" w:rsidRPr="002B4F9A" w:rsidSect="004442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567" w:right="1134" w:bottom="567" w:left="1417" w:header="56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3E" w:rsidRDefault="000A563E" w:rsidP="004442EE">
      <w:pPr>
        <w:spacing w:after="0" w:line="240" w:lineRule="auto"/>
      </w:pPr>
      <w:r>
        <w:separator/>
      </w:r>
    </w:p>
  </w:endnote>
  <w:endnote w:type="continuationSeparator" w:id="0">
    <w:p w:rsidR="000A563E" w:rsidRDefault="000A563E" w:rsidP="0044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EE" w:rsidRDefault="004442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EE" w:rsidRDefault="004442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7202"/>
      <w:gridCol w:w="1500"/>
    </w:tblGrid>
    <w:tr w:rsidR="004442EE" w:rsidTr="004442EE"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4442EE" w:rsidRDefault="004442E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top w:val="single" w:sz="4" w:space="0" w:color="auto"/>
          </w:tcBorders>
          <w:shd w:val="clear" w:color="auto" w:fill="auto"/>
        </w:tcPr>
        <w:p w:rsidR="004442EE" w:rsidRPr="004442EE" w:rsidRDefault="004442EE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4442EE" w:rsidRPr="004442EE" w:rsidRDefault="004442EE" w:rsidP="004442EE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22.05.2015</w:t>
          </w:r>
        </w:p>
      </w:tc>
    </w:tr>
    <w:tr w:rsidR="004442EE" w:rsidTr="004442EE">
      <w:tc>
        <w:tcPr>
          <w:tcW w:w="900" w:type="dxa"/>
          <w:vMerge/>
        </w:tcPr>
        <w:p w:rsidR="004442EE" w:rsidRDefault="004442EE">
          <w:pPr>
            <w:pStyle w:val="a5"/>
          </w:pPr>
        </w:p>
      </w:tc>
      <w:tc>
        <w:tcPr>
          <w:tcW w:w="7202" w:type="dxa"/>
        </w:tcPr>
        <w:p w:rsidR="004442EE" w:rsidRPr="004442EE" w:rsidRDefault="004442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4442EE" w:rsidRDefault="004442EE">
          <w:pPr>
            <w:pStyle w:val="a5"/>
          </w:pPr>
        </w:p>
      </w:tc>
    </w:tr>
  </w:tbl>
  <w:p w:rsidR="004442EE" w:rsidRDefault="004442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3E" w:rsidRDefault="000A563E" w:rsidP="004442EE">
      <w:pPr>
        <w:spacing w:after="0" w:line="240" w:lineRule="auto"/>
      </w:pPr>
      <w:r>
        <w:separator/>
      </w:r>
    </w:p>
  </w:footnote>
  <w:footnote w:type="continuationSeparator" w:id="0">
    <w:p w:rsidR="000A563E" w:rsidRDefault="000A563E" w:rsidP="0044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EE" w:rsidRDefault="0013308A" w:rsidP="0093073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2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2EE" w:rsidRDefault="004442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EE" w:rsidRPr="004442EE" w:rsidRDefault="0013308A" w:rsidP="0093073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442EE">
      <w:rPr>
        <w:rStyle w:val="a7"/>
        <w:rFonts w:ascii="Times New Roman" w:hAnsi="Times New Roman" w:cs="Times New Roman"/>
        <w:sz w:val="24"/>
      </w:rPr>
      <w:fldChar w:fldCharType="begin"/>
    </w:r>
    <w:r w:rsidR="004442EE" w:rsidRPr="004442E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442EE">
      <w:rPr>
        <w:rStyle w:val="a7"/>
        <w:rFonts w:ascii="Times New Roman" w:hAnsi="Times New Roman" w:cs="Times New Roman"/>
        <w:sz w:val="24"/>
      </w:rPr>
      <w:fldChar w:fldCharType="separate"/>
    </w:r>
    <w:r w:rsidR="002B4F9A">
      <w:rPr>
        <w:rStyle w:val="a7"/>
        <w:rFonts w:ascii="Times New Roman" w:hAnsi="Times New Roman" w:cs="Times New Roman"/>
        <w:noProof/>
        <w:sz w:val="24"/>
      </w:rPr>
      <w:t>3</w:t>
    </w:r>
    <w:r w:rsidRPr="004442EE">
      <w:rPr>
        <w:rStyle w:val="a7"/>
        <w:rFonts w:ascii="Times New Roman" w:hAnsi="Times New Roman" w:cs="Times New Roman"/>
        <w:sz w:val="24"/>
      </w:rPr>
      <w:fldChar w:fldCharType="end"/>
    </w:r>
  </w:p>
  <w:p w:rsidR="004442EE" w:rsidRPr="004442EE" w:rsidRDefault="004442E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EE" w:rsidRDefault="004442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2EE"/>
    <w:rsid w:val="000A563E"/>
    <w:rsid w:val="0013308A"/>
    <w:rsid w:val="002B4F9A"/>
    <w:rsid w:val="004442EE"/>
    <w:rsid w:val="006A0D21"/>
    <w:rsid w:val="006C724A"/>
    <w:rsid w:val="00C8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442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4442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442E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444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44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44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442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442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44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42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442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44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44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442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442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442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442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442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442E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4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44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42EE"/>
  </w:style>
  <w:style w:type="paragraph" w:styleId="a5">
    <w:name w:val="footer"/>
    <w:basedOn w:val="a"/>
    <w:link w:val="a6"/>
    <w:uiPriority w:val="99"/>
    <w:semiHidden/>
    <w:unhideWhenUsed/>
    <w:rsid w:val="0044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42EE"/>
  </w:style>
  <w:style w:type="character" w:styleId="a7">
    <w:name w:val="page number"/>
    <w:basedOn w:val="a0"/>
    <w:uiPriority w:val="99"/>
    <w:semiHidden/>
    <w:unhideWhenUsed/>
    <w:rsid w:val="004442EE"/>
  </w:style>
  <w:style w:type="paragraph" w:styleId="a8">
    <w:name w:val="Balloon Text"/>
    <w:basedOn w:val="a"/>
    <w:link w:val="a9"/>
    <w:uiPriority w:val="99"/>
    <w:semiHidden/>
    <w:unhideWhenUsed/>
    <w:rsid w:val="002B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F9A"/>
    <w:rPr>
      <w:rFonts w:ascii="Tahoma" w:hAnsi="Tahoma" w:cs="Tahoma"/>
      <w:sz w:val="16"/>
      <w:szCs w:val="16"/>
    </w:rPr>
  </w:style>
  <w:style w:type="paragraph" w:customStyle="1" w:styleId="changeadd">
    <w:name w:val="changeadd"/>
    <w:basedOn w:val="a"/>
    <w:rsid w:val="002B4F9A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B4F9A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6355</Characters>
  <Application>Microsoft Office Word</Application>
  <DocSecurity>0</DocSecurity>
  <Lines>52</Lines>
  <Paragraphs>14</Paragraphs>
  <ScaleCrop>false</ScaleCrop>
  <Company>Microsoft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2015-05-22T14:19:00Z</dcterms:created>
  <dcterms:modified xsi:type="dcterms:W3CDTF">2016-03-10T10:22:00Z</dcterms:modified>
</cp:coreProperties>
</file>